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CA51EB" w14:textId="1807A12F" w:rsidR="00CD7B25" w:rsidRPr="003A0D74" w:rsidRDefault="00CD7B25" w:rsidP="003A0D74">
      <w:pPr>
        <w:spacing w:after="240"/>
        <w:rPr>
          <w:b/>
          <w:sz w:val="32"/>
          <w:szCs w:val="32"/>
        </w:rPr>
      </w:pPr>
      <w:r w:rsidRPr="00CD7B25">
        <w:rPr>
          <w:b/>
          <w:sz w:val="32"/>
          <w:szCs w:val="32"/>
        </w:rPr>
        <w:t>Egenerklæringsskjema for bagatellmessig støtte – Nærings-ph.d.</w:t>
      </w:r>
    </w:p>
    <w:p w14:paraId="31277475" w14:textId="7E5F975F" w:rsidR="00BC46BE" w:rsidRDefault="00CD7B25" w:rsidP="00EB12F4">
      <w:pPr>
        <w:spacing w:after="200"/>
      </w:pPr>
      <w:r w:rsidRPr="00CD7B25">
        <w:t xml:space="preserve">Utenlandsstipendet gis som bagatellmessig støtte (de minimis) til bedriftene. EØS-regelverket oppstiller strenge krav til hvordan slik støtte kan gis, herunder en </w:t>
      </w:r>
      <w:r w:rsidR="004F1E14" w:rsidRPr="00AE601E">
        <w:rPr>
          <w:b/>
          <w:bCs/>
        </w:rPr>
        <w:t xml:space="preserve">beløpsbegrensning </w:t>
      </w:r>
      <w:r w:rsidR="00EB12F4">
        <w:rPr>
          <w:b/>
          <w:bCs/>
        </w:rPr>
        <w:br/>
      </w:r>
      <w:r w:rsidR="004F1E14" w:rsidRPr="00AE601E">
        <w:rPr>
          <w:b/>
          <w:bCs/>
        </w:rPr>
        <w:t xml:space="preserve">på € </w:t>
      </w:r>
      <w:r w:rsidR="00D866B4">
        <w:rPr>
          <w:b/>
          <w:bCs/>
        </w:rPr>
        <w:t>3</w:t>
      </w:r>
      <w:r w:rsidR="004F1E14" w:rsidRPr="00AE601E">
        <w:rPr>
          <w:b/>
          <w:bCs/>
        </w:rPr>
        <w:t>00 000 for en periode på 3 regnskapsår</w:t>
      </w:r>
      <w:r w:rsidR="004F1E14" w:rsidRPr="004F1E14">
        <w:t xml:space="preserve"> </w:t>
      </w:r>
      <w:r w:rsidRPr="00CD7B25">
        <w:t xml:space="preserve">(det vil si inneværende regnskapsår og de to foregående) for den enkelte virksomhet. Denne beløpsgrensen kan ikke bli overskredet med utbetaling av utenlandsstipendet. </w:t>
      </w:r>
    </w:p>
    <w:p w14:paraId="42620CB5" w14:textId="4ECD32EC" w:rsidR="00BC46BE" w:rsidRDefault="00CD7B25" w:rsidP="00EB12F4">
      <w:pPr>
        <w:spacing w:after="200"/>
      </w:pPr>
      <w:r w:rsidRPr="00CD7B25">
        <w:t>Nedenstående bekreftelse skal hjelpe Forskningsrådet til å påse at støtten vi gir er innenfor rammene av regelverket. Dersom det gis bagatellmessig støtte i strid med regelverket, vil det medføre et krav på tilbakebetaling av hele støttebeløpet.</w:t>
      </w:r>
    </w:p>
    <w:p w14:paraId="0D2D609A" w14:textId="483528E3" w:rsidR="00CD7B25" w:rsidRPr="00CD7B25" w:rsidRDefault="00CD7B25" w:rsidP="00EB12F4">
      <w:pPr>
        <w:spacing w:after="200"/>
      </w:pPr>
      <w:r w:rsidRPr="00CD7B25">
        <w:t>Merk at det kun er tidligere mottatt bagatellmessig støtte som skal oppgis i listen under. Det vil fremgå tydelig av bevilgningen at det er slik støtte det er snakk om. Videre er det viktig å merke seg at dersom selskapet er del av et konsern, skal oversikten omfatte all bagatellmessig støtte gitt til konsernet i sin helhet.</w:t>
      </w:r>
    </w:p>
    <w:tbl>
      <w:tblPr>
        <w:tblStyle w:val="Tabellrutenett"/>
        <w:tblW w:w="6662" w:type="dxa"/>
        <w:tblInd w:w="704" w:type="dxa"/>
        <w:tblLook w:val="04A0" w:firstRow="1" w:lastRow="0" w:firstColumn="1" w:lastColumn="0" w:noHBand="0" w:noVBand="1"/>
      </w:tblPr>
      <w:tblGrid>
        <w:gridCol w:w="6662"/>
      </w:tblGrid>
      <w:tr w:rsidR="00780BBA" w14:paraId="280A9362" w14:textId="77777777" w:rsidTr="00780BBA">
        <w:tc>
          <w:tcPr>
            <w:tcW w:w="6662" w:type="dxa"/>
          </w:tcPr>
          <w:p w14:paraId="7C140B83" w14:textId="1A6CC83D" w:rsidR="00780BBA" w:rsidRDefault="00780BBA" w:rsidP="00780BBA">
            <w:pPr>
              <w:spacing w:before="120"/>
            </w:pPr>
            <w:r w:rsidRPr="00780BBA">
              <w:t>Navn på virksomhet</w:t>
            </w:r>
            <w:r>
              <w:t>en:</w:t>
            </w:r>
          </w:p>
        </w:tc>
      </w:tr>
      <w:tr w:rsidR="00780BBA" w14:paraId="721BA0D4" w14:textId="77777777" w:rsidTr="00780BBA">
        <w:tc>
          <w:tcPr>
            <w:tcW w:w="6662" w:type="dxa"/>
          </w:tcPr>
          <w:p w14:paraId="38C4D491" w14:textId="6A33B41E" w:rsidR="00780BBA" w:rsidRDefault="00780BBA" w:rsidP="00780BBA">
            <w:pPr>
              <w:spacing w:before="120"/>
            </w:pPr>
            <w:r w:rsidRPr="00CD7B25">
              <w:t>Organisasjonsnummer:</w:t>
            </w:r>
          </w:p>
        </w:tc>
      </w:tr>
    </w:tbl>
    <w:p w14:paraId="42B3030A" w14:textId="77777777" w:rsidR="00CD7B25" w:rsidRPr="00CD7B25" w:rsidRDefault="00CD7B25" w:rsidP="00780BBA">
      <w:pPr>
        <w:spacing w:before="240" w:after="200"/>
        <w:jc w:val="center"/>
        <w:rPr>
          <w:b/>
          <w:sz w:val="28"/>
          <w:szCs w:val="28"/>
        </w:rPr>
      </w:pPr>
      <w:r w:rsidRPr="00CD7B25">
        <w:rPr>
          <w:b/>
          <w:sz w:val="28"/>
          <w:szCs w:val="28"/>
        </w:rPr>
        <w:t>Oversikt over tidligere utbetalt bagatellmessig støtte</w:t>
      </w:r>
    </w:p>
    <w:p w14:paraId="6888721E" w14:textId="279AE248" w:rsidR="00CD7B25" w:rsidRPr="00CD7B25" w:rsidRDefault="00CD7B25" w:rsidP="00CD7B25">
      <w:pPr>
        <w:rPr>
          <w:sz w:val="16"/>
          <w:szCs w:val="16"/>
        </w:rPr>
      </w:pPr>
    </w:p>
    <w:tbl>
      <w:tblPr>
        <w:tblStyle w:val="Tabellrutenett"/>
        <w:tblW w:w="0" w:type="auto"/>
        <w:jc w:val="center"/>
        <w:tblLook w:val="04A0" w:firstRow="1" w:lastRow="0" w:firstColumn="1" w:lastColumn="0" w:noHBand="0" w:noVBand="1"/>
      </w:tblPr>
      <w:tblGrid>
        <w:gridCol w:w="3257"/>
        <w:gridCol w:w="3257"/>
        <w:gridCol w:w="3257"/>
      </w:tblGrid>
      <w:tr w:rsidR="003C76B8" w:rsidRPr="000C5053" w14:paraId="579837AD" w14:textId="77777777" w:rsidTr="00A928EC">
        <w:trPr>
          <w:jc w:val="center"/>
        </w:trPr>
        <w:tc>
          <w:tcPr>
            <w:tcW w:w="3257" w:type="dxa"/>
            <w:vAlign w:val="center"/>
          </w:tcPr>
          <w:p w14:paraId="57C65F46" w14:textId="3FB3D6C8" w:rsidR="003C76B8" w:rsidRPr="000C5053" w:rsidRDefault="00A928EC" w:rsidP="000C5053">
            <w:pPr>
              <w:jc w:val="center"/>
              <w:rPr>
                <w:b/>
                <w:bCs/>
              </w:rPr>
            </w:pPr>
            <w:r w:rsidRPr="000C5053">
              <w:rPr>
                <w:b/>
                <w:bCs/>
              </w:rPr>
              <w:t>Støttegiver</w:t>
            </w:r>
            <w:r w:rsidR="000C5053" w:rsidRPr="000C5053">
              <w:rPr>
                <w:b/>
                <w:bCs/>
              </w:rPr>
              <w:br/>
            </w:r>
            <w:r w:rsidRPr="000C5053">
              <w:rPr>
                <w:b/>
                <w:bCs/>
              </w:rPr>
              <w:t>Hva slags støtte</w:t>
            </w:r>
            <w:r w:rsidR="000C5053" w:rsidRPr="000C5053">
              <w:rPr>
                <w:b/>
                <w:bCs/>
              </w:rPr>
              <w:t>/</w:t>
            </w:r>
            <w:r w:rsidRPr="000C5053">
              <w:rPr>
                <w:b/>
                <w:bCs/>
              </w:rPr>
              <w:t>Ref.nr</w:t>
            </w:r>
          </w:p>
        </w:tc>
        <w:tc>
          <w:tcPr>
            <w:tcW w:w="3257" w:type="dxa"/>
            <w:vAlign w:val="center"/>
          </w:tcPr>
          <w:p w14:paraId="7041E847" w14:textId="774F6434" w:rsidR="003C76B8" w:rsidRPr="000C5053" w:rsidRDefault="00A928EC" w:rsidP="000C5053">
            <w:pPr>
              <w:jc w:val="center"/>
              <w:rPr>
                <w:b/>
                <w:bCs/>
              </w:rPr>
            </w:pPr>
            <w:r w:rsidRPr="000C5053">
              <w:rPr>
                <w:b/>
                <w:bCs/>
              </w:rPr>
              <w:t>Dato for tildeling*</w:t>
            </w:r>
          </w:p>
        </w:tc>
        <w:tc>
          <w:tcPr>
            <w:tcW w:w="3257" w:type="dxa"/>
            <w:vAlign w:val="center"/>
          </w:tcPr>
          <w:p w14:paraId="2B78E28E" w14:textId="7A6A500B" w:rsidR="003C76B8" w:rsidRPr="000C5053" w:rsidRDefault="00A928EC" w:rsidP="000C5053">
            <w:pPr>
              <w:jc w:val="center"/>
              <w:rPr>
                <w:b/>
                <w:bCs/>
              </w:rPr>
            </w:pPr>
            <w:r w:rsidRPr="000C5053">
              <w:rPr>
                <w:b/>
                <w:bCs/>
              </w:rPr>
              <w:t>Støttebeløp i NOK</w:t>
            </w:r>
          </w:p>
        </w:tc>
      </w:tr>
      <w:tr w:rsidR="003C76B8" w14:paraId="743B9D62" w14:textId="77777777" w:rsidTr="00A928EC">
        <w:trPr>
          <w:jc w:val="center"/>
        </w:trPr>
        <w:tc>
          <w:tcPr>
            <w:tcW w:w="3257" w:type="dxa"/>
            <w:vAlign w:val="center"/>
          </w:tcPr>
          <w:p w14:paraId="059CDCBD" w14:textId="77777777" w:rsidR="003C76B8" w:rsidRDefault="003C76B8" w:rsidP="00CD7B25"/>
        </w:tc>
        <w:tc>
          <w:tcPr>
            <w:tcW w:w="3257" w:type="dxa"/>
            <w:vAlign w:val="center"/>
          </w:tcPr>
          <w:p w14:paraId="6DCCFFEC" w14:textId="77777777" w:rsidR="003C76B8" w:rsidRDefault="003C76B8" w:rsidP="00CD7B25"/>
        </w:tc>
        <w:tc>
          <w:tcPr>
            <w:tcW w:w="3257" w:type="dxa"/>
            <w:vAlign w:val="center"/>
          </w:tcPr>
          <w:p w14:paraId="6C82E297" w14:textId="77777777" w:rsidR="003C76B8" w:rsidRDefault="003C76B8" w:rsidP="00CD7B25"/>
        </w:tc>
      </w:tr>
      <w:tr w:rsidR="003C76B8" w14:paraId="0F80A311" w14:textId="77777777" w:rsidTr="00A928EC">
        <w:trPr>
          <w:jc w:val="center"/>
        </w:trPr>
        <w:tc>
          <w:tcPr>
            <w:tcW w:w="3257" w:type="dxa"/>
            <w:vAlign w:val="center"/>
          </w:tcPr>
          <w:p w14:paraId="2E11B369" w14:textId="77777777" w:rsidR="003C76B8" w:rsidRDefault="003C76B8" w:rsidP="00CD7B25"/>
        </w:tc>
        <w:tc>
          <w:tcPr>
            <w:tcW w:w="3257" w:type="dxa"/>
            <w:vAlign w:val="center"/>
          </w:tcPr>
          <w:p w14:paraId="781C91E4" w14:textId="77777777" w:rsidR="003C76B8" w:rsidRDefault="003C76B8" w:rsidP="00CD7B25"/>
        </w:tc>
        <w:tc>
          <w:tcPr>
            <w:tcW w:w="3257" w:type="dxa"/>
            <w:vAlign w:val="center"/>
          </w:tcPr>
          <w:p w14:paraId="7B15D45B" w14:textId="77777777" w:rsidR="003C76B8" w:rsidRDefault="003C76B8" w:rsidP="00CD7B25"/>
        </w:tc>
      </w:tr>
      <w:tr w:rsidR="003C76B8" w14:paraId="6DA60502" w14:textId="77777777" w:rsidTr="00A928EC">
        <w:trPr>
          <w:jc w:val="center"/>
        </w:trPr>
        <w:tc>
          <w:tcPr>
            <w:tcW w:w="3257" w:type="dxa"/>
            <w:vAlign w:val="center"/>
          </w:tcPr>
          <w:p w14:paraId="54FC8E54" w14:textId="77777777" w:rsidR="003C76B8" w:rsidRDefault="003C76B8" w:rsidP="00CD7B25"/>
        </w:tc>
        <w:tc>
          <w:tcPr>
            <w:tcW w:w="3257" w:type="dxa"/>
            <w:vAlign w:val="center"/>
          </w:tcPr>
          <w:p w14:paraId="77ED0D78" w14:textId="77777777" w:rsidR="003C76B8" w:rsidRDefault="003C76B8" w:rsidP="00CD7B25"/>
        </w:tc>
        <w:tc>
          <w:tcPr>
            <w:tcW w:w="3257" w:type="dxa"/>
            <w:vAlign w:val="center"/>
          </w:tcPr>
          <w:p w14:paraId="5C2AB671" w14:textId="77777777" w:rsidR="003C76B8" w:rsidRDefault="003C76B8" w:rsidP="00CD7B25"/>
        </w:tc>
      </w:tr>
      <w:tr w:rsidR="003C76B8" w14:paraId="7BBDBD2C" w14:textId="77777777" w:rsidTr="00A928EC">
        <w:trPr>
          <w:jc w:val="center"/>
        </w:trPr>
        <w:tc>
          <w:tcPr>
            <w:tcW w:w="3257" w:type="dxa"/>
            <w:vAlign w:val="center"/>
          </w:tcPr>
          <w:p w14:paraId="151B1684" w14:textId="77777777" w:rsidR="003C76B8" w:rsidRDefault="003C76B8" w:rsidP="00CD7B25"/>
        </w:tc>
        <w:tc>
          <w:tcPr>
            <w:tcW w:w="3257" w:type="dxa"/>
            <w:vAlign w:val="center"/>
          </w:tcPr>
          <w:p w14:paraId="4B3B71F0" w14:textId="77777777" w:rsidR="003C76B8" w:rsidRDefault="003C76B8" w:rsidP="00CD7B25"/>
        </w:tc>
        <w:tc>
          <w:tcPr>
            <w:tcW w:w="3257" w:type="dxa"/>
            <w:vAlign w:val="center"/>
          </w:tcPr>
          <w:p w14:paraId="428ECF91" w14:textId="77777777" w:rsidR="003C76B8" w:rsidRDefault="003C76B8" w:rsidP="00CD7B25"/>
        </w:tc>
      </w:tr>
      <w:tr w:rsidR="003C76B8" w14:paraId="0156348C" w14:textId="77777777" w:rsidTr="00A928EC">
        <w:trPr>
          <w:jc w:val="center"/>
        </w:trPr>
        <w:tc>
          <w:tcPr>
            <w:tcW w:w="3257" w:type="dxa"/>
            <w:vAlign w:val="center"/>
          </w:tcPr>
          <w:p w14:paraId="390F3679" w14:textId="77777777" w:rsidR="003C76B8" w:rsidRDefault="003C76B8" w:rsidP="00CD7B25"/>
        </w:tc>
        <w:tc>
          <w:tcPr>
            <w:tcW w:w="3257" w:type="dxa"/>
            <w:vAlign w:val="center"/>
          </w:tcPr>
          <w:p w14:paraId="17A9929B" w14:textId="77777777" w:rsidR="003C76B8" w:rsidRDefault="003C76B8" w:rsidP="00CD7B25"/>
        </w:tc>
        <w:tc>
          <w:tcPr>
            <w:tcW w:w="3257" w:type="dxa"/>
            <w:vAlign w:val="center"/>
          </w:tcPr>
          <w:p w14:paraId="5F6A0532" w14:textId="77777777" w:rsidR="003C76B8" w:rsidRDefault="003C76B8" w:rsidP="00CD7B25"/>
        </w:tc>
      </w:tr>
      <w:tr w:rsidR="003C76B8" w14:paraId="19448AA1" w14:textId="77777777" w:rsidTr="00A012E3">
        <w:trPr>
          <w:jc w:val="center"/>
        </w:trPr>
        <w:tc>
          <w:tcPr>
            <w:tcW w:w="3257" w:type="dxa"/>
            <w:vAlign w:val="center"/>
          </w:tcPr>
          <w:p w14:paraId="632A891E" w14:textId="77777777" w:rsidR="003C76B8" w:rsidRDefault="003C76B8" w:rsidP="00CD7B25"/>
        </w:tc>
        <w:tc>
          <w:tcPr>
            <w:tcW w:w="3257" w:type="dxa"/>
            <w:vAlign w:val="center"/>
          </w:tcPr>
          <w:p w14:paraId="71DB2ED2" w14:textId="77777777" w:rsidR="003C76B8" w:rsidRDefault="003C76B8" w:rsidP="00CD7B25"/>
        </w:tc>
        <w:tc>
          <w:tcPr>
            <w:tcW w:w="3257" w:type="dxa"/>
            <w:tcBorders>
              <w:bottom w:val="single" w:sz="12" w:space="0" w:color="auto"/>
            </w:tcBorders>
            <w:vAlign w:val="center"/>
          </w:tcPr>
          <w:p w14:paraId="00A01B50" w14:textId="77777777" w:rsidR="003C76B8" w:rsidRDefault="003C76B8" w:rsidP="00CD7B25"/>
        </w:tc>
      </w:tr>
      <w:tr w:rsidR="000C5053" w:rsidRPr="000C5053" w14:paraId="6B0A44FE" w14:textId="77777777" w:rsidTr="00A012E3">
        <w:trPr>
          <w:jc w:val="center"/>
        </w:trPr>
        <w:tc>
          <w:tcPr>
            <w:tcW w:w="6514" w:type="dxa"/>
            <w:gridSpan w:val="2"/>
            <w:tcBorders>
              <w:right w:val="single" w:sz="12" w:space="0" w:color="auto"/>
            </w:tcBorders>
            <w:vAlign w:val="center"/>
          </w:tcPr>
          <w:p w14:paraId="5970D58B" w14:textId="3289F65A" w:rsidR="000C5053" w:rsidRPr="000C5053" w:rsidRDefault="000C5053" w:rsidP="000C5053">
            <w:pPr>
              <w:jc w:val="right"/>
              <w:rPr>
                <w:b/>
                <w:bCs/>
              </w:rPr>
            </w:pPr>
            <w:r w:rsidRPr="000C5053">
              <w:rPr>
                <w:b/>
                <w:bCs/>
              </w:rPr>
              <w:t>Sum:</w:t>
            </w:r>
          </w:p>
        </w:tc>
        <w:tc>
          <w:tcPr>
            <w:tcW w:w="32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BD2391" w14:textId="77777777" w:rsidR="000C5053" w:rsidRPr="000C5053" w:rsidRDefault="000C5053" w:rsidP="00CD7B25">
            <w:pPr>
              <w:rPr>
                <w:b/>
                <w:bCs/>
              </w:rPr>
            </w:pPr>
          </w:p>
        </w:tc>
      </w:tr>
    </w:tbl>
    <w:p w14:paraId="52EF36E7" w14:textId="49379B4E" w:rsidR="003C76B8" w:rsidRDefault="003A5679" w:rsidP="00CD7B25">
      <w:r w:rsidRPr="003A5679">
        <w:rPr>
          <w:sz w:val="16"/>
          <w:szCs w:val="16"/>
        </w:rPr>
        <w:t>* Med dato for tildeling menes her det tidspunktet virksomheten oppnår en rett til å motta den bagatellmessige støtten, uavhengig av faktisk utbetalingstidspunkt.</w:t>
      </w:r>
    </w:p>
    <w:p w14:paraId="79B925EF" w14:textId="77777777" w:rsidR="00CD3F21" w:rsidRDefault="00CD3F21" w:rsidP="00CD3F21">
      <w:pPr>
        <w:spacing w:before="240" w:after="200"/>
      </w:pPr>
      <w:r>
        <w:t>Undertegnede bekrefter at ovennevnte gir et korrekt bilde av all støtte virksomheten (eller konsernet, hvis virksomheten inngår i et konsern) har mottatt som bagatellmessig støtte.</w:t>
      </w:r>
    </w:p>
    <w:p w14:paraId="20FFDA6D" w14:textId="3DB23C1E" w:rsidR="00CD7B25" w:rsidRPr="00CD7B25" w:rsidRDefault="00CD3F21" w:rsidP="00CD3F21">
      <w:pPr>
        <w:spacing w:before="240" w:after="200"/>
      </w:pPr>
      <w:r>
        <w:t>Undertegnede bekrefter at støtten kun skal benyttes til å dekke kostnader til det omsøkte formålet, og at de samme kostnadene ikke blir dekket av annen offentlig støtte.</w:t>
      </w:r>
    </w:p>
    <w:p w14:paraId="126B529B" w14:textId="3BE1AA64" w:rsidR="00CD7B25" w:rsidRPr="00CD7B25" w:rsidRDefault="00CD7B25" w:rsidP="00CD7B25">
      <w:pPr>
        <w:ind w:left="567"/>
      </w:pPr>
      <w:r w:rsidRPr="00CD7B25">
        <w:t>Sted/dato:</w:t>
      </w:r>
      <w:r>
        <w:tab/>
      </w:r>
      <w:r w:rsidRPr="00CD7B25">
        <w:t>___________________</w:t>
      </w:r>
      <w:r>
        <w:t>_____</w:t>
      </w:r>
    </w:p>
    <w:p w14:paraId="3A4CB0F7" w14:textId="77777777" w:rsidR="00CD7B25" w:rsidRPr="00CD7B25" w:rsidRDefault="00CD7B25" w:rsidP="00CD7B25">
      <w:pPr>
        <w:ind w:left="567"/>
      </w:pPr>
    </w:p>
    <w:p w14:paraId="2B2DD776" w14:textId="6561DA85" w:rsidR="00CD7B25" w:rsidRPr="00CD7B25" w:rsidRDefault="00CD7B25" w:rsidP="00CD7B25">
      <w:pPr>
        <w:ind w:left="567"/>
      </w:pPr>
      <w:r w:rsidRPr="00CD7B25">
        <w:t>Navn/ tittel:</w:t>
      </w:r>
      <w:r>
        <w:tab/>
      </w:r>
      <w:r w:rsidRPr="00CD7B25">
        <w:t>_________________</w:t>
      </w:r>
      <w:r>
        <w:t>_______</w:t>
      </w:r>
    </w:p>
    <w:p w14:paraId="18AF9AA5" w14:textId="77777777" w:rsidR="00CD7B25" w:rsidRPr="00CD7B25" w:rsidRDefault="00CD7B25" w:rsidP="00CD7B25">
      <w:pPr>
        <w:ind w:left="567"/>
      </w:pPr>
    </w:p>
    <w:p w14:paraId="23CC5814" w14:textId="3CAE2D3B" w:rsidR="00CD7B25" w:rsidRPr="00CD7B25" w:rsidRDefault="00CD7B25" w:rsidP="00CD7B25">
      <w:pPr>
        <w:ind w:left="567"/>
      </w:pPr>
      <w:r w:rsidRPr="00CD7B25">
        <w:t>Signatur:</w:t>
      </w:r>
      <w:r>
        <w:tab/>
        <w:t>________</w:t>
      </w:r>
      <w:r w:rsidRPr="00CD7B25">
        <w:t>________________</w:t>
      </w:r>
    </w:p>
    <w:p w14:paraId="6CA29826" w14:textId="77777777" w:rsidR="00E03A2E" w:rsidRPr="00E03A2E" w:rsidRDefault="00E03A2E" w:rsidP="00E03A2E">
      <w:pPr>
        <w:pStyle w:val="Bunntekst"/>
        <w:rPr>
          <w:i/>
          <w:iCs/>
          <w:sz w:val="18"/>
          <w:szCs w:val="18"/>
        </w:rPr>
      </w:pPr>
      <w:r w:rsidRPr="00E03A2E">
        <w:rPr>
          <w:i/>
          <w:iCs/>
          <w:sz w:val="18"/>
          <w:szCs w:val="18"/>
        </w:rPr>
        <w:lastRenderedPageBreak/>
        <w:t>Bagatellmessig støtte er regulert i kommisjonsforordning nr. 1407/2013 av 18. desember 2013. Forordningen er inntatt i EØS-avtalen (vedlegg XV (statsstøtte), punkt 1ea) og gjennomført i norsk rett gjennom forskrift av 14. november 2008 nr. 1213 om unntak fra notifikasjonsplikt for offentlig støtte § 2. Kommisjonsforordningen om de minimis kan leses her:</w:t>
      </w:r>
    </w:p>
    <w:p w14:paraId="34B3CB83" w14:textId="77777777" w:rsidR="00E03A2E" w:rsidRPr="00E03A2E" w:rsidRDefault="00A55C86" w:rsidP="00E03A2E">
      <w:pPr>
        <w:pStyle w:val="Bunntekst"/>
        <w:rPr>
          <w:i/>
          <w:iCs/>
        </w:rPr>
      </w:pPr>
      <w:hyperlink r:id="rId11" w:history="1">
        <w:r w:rsidR="00E03A2E" w:rsidRPr="00E03A2E">
          <w:rPr>
            <w:rStyle w:val="Hyperkobling"/>
            <w:i/>
            <w:iCs/>
            <w:sz w:val="18"/>
            <w:szCs w:val="18"/>
          </w:rPr>
          <w:t>http://ec.europa.eu/competition/state_aid/legislation/de_minimis_regulation_en.pdf</w:t>
        </w:r>
      </w:hyperlink>
      <w:r w:rsidR="00E03A2E" w:rsidRPr="00E03A2E">
        <w:rPr>
          <w:i/>
          <w:iCs/>
          <w:sz w:val="18"/>
          <w:szCs w:val="18"/>
        </w:rPr>
        <w:t xml:space="preserve"> </w:t>
      </w:r>
    </w:p>
    <w:p w14:paraId="4F2D858B" w14:textId="77777777" w:rsidR="003A0D74" w:rsidRPr="003A0D74" w:rsidRDefault="003A0D74" w:rsidP="00E03A2E">
      <w:pPr>
        <w:spacing w:before="480" w:after="240"/>
        <w:rPr>
          <w:b/>
          <w:sz w:val="32"/>
          <w:szCs w:val="32"/>
        </w:rPr>
      </w:pPr>
      <w:r w:rsidRPr="003A0D74">
        <w:rPr>
          <w:b/>
          <w:sz w:val="32"/>
          <w:szCs w:val="32"/>
        </w:rPr>
        <w:t>Veiledning til utfylling</w:t>
      </w:r>
    </w:p>
    <w:p w14:paraId="2068F632" w14:textId="34A75B2D" w:rsidR="003A0D74" w:rsidRDefault="003A0D74" w:rsidP="003A0D74">
      <w:pPr>
        <w:spacing w:after="200"/>
      </w:pPr>
      <w:r>
        <w:t xml:space="preserve">I utgangspunktet er det forbudt å gi offentlig støtte til bedrifter eller virksomheter som driver økonomisk aktivitet, med mindre det foreligger et eksplisitt unntak. Unntaket for bagatellmessig støtte er regulert i kommisjonsforordning nr. 1407/2013 av 18. desember 2013. Forordningen er inntatt i EØS-avtalen (vedlegg XV (statsstøtte), punkt 1ea) og gjennomført i norsk rett gjennom forskrift av 14. november 2008 nr. 1213 om unntak fra notifikasjonsplikt for offentlig støtte § 2. Kommisjonsforordningen om de minimis kan leses her: </w:t>
      </w:r>
      <w:hyperlink r:id="rId12" w:history="1">
        <w:r w:rsidRPr="00830B3E">
          <w:rPr>
            <w:rStyle w:val="Hyperkobling"/>
          </w:rPr>
          <w:t>http://ec.europa.eu/competition/state_aid/legislation/de_minimis_regulation_en.pdf</w:t>
        </w:r>
      </w:hyperlink>
      <w:r>
        <w:t xml:space="preserve"> </w:t>
      </w:r>
    </w:p>
    <w:p w14:paraId="75B9A7B0" w14:textId="77777777" w:rsidR="003A0D74" w:rsidRDefault="003A0D74" w:rsidP="003A0D74">
      <w:pPr>
        <w:spacing w:after="200"/>
      </w:pPr>
      <w:r>
        <w:t>De minimis gir Forskningsrådet adgang til å tildele bagatellmessig offentlig støtte uten at dette må notifiseres eller meldes til ESA (EFTAs overvåkningsorgan). Hovedbegrunnelsen for dette unntaket er at støttebeløpet er så vidt lite at det antas ikke å påvirke samhandelen og/eller true med å vri konkurransen.</w:t>
      </w:r>
    </w:p>
    <w:p w14:paraId="6E630EBC" w14:textId="77777777" w:rsidR="003A0D74" w:rsidRDefault="003A0D74" w:rsidP="003A0D74">
      <w:pPr>
        <w:spacing w:after="200"/>
      </w:pPr>
      <w:r>
        <w:t>Egenerklæringen skal hjelpe Forskningsrådet til å påse at støtten vi gir er innenfor rammene av dette regelverket.</w:t>
      </w:r>
    </w:p>
    <w:p w14:paraId="69392F9D" w14:textId="131D5FF8" w:rsidR="003A0D74" w:rsidRDefault="003A0D74" w:rsidP="003A0D74">
      <w:pPr>
        <w:pStyle w:val="Listeavsnitt"/>
        <w:numPr>
          <w:ilvl w:val="0"/>
          <w:numId w:val="5"/>
        </w:numPr>
        <w:spacing w:after="200"/>
        <w:ind w:left="426"/>
      </w:pPr>
      <w:r>
        <w:t>Dersom det gis bagatellmessig støtte i strid med regelverket, vil det føre til et krav på tilbakebetaling av hele støttebeløpet.</w:t>
      </w:r>
    </w:p>
    <w:p w14:paraId="51E49AD6" w14:textId="45C57028" w:rsidR="003A0D74" w:rsidRDefault="003A0D74" w:rsidP="003A0D74">
      <w:pPr>
        <w:pStyle w:val="Listeavsnitt"/>
        <w:numPr>
          <w:ilvl w:val="0"/>
          <w:numId w:val="5"/>
        </w:numPr>
        <w:spacing w:after="200"/>
        <w:ind w:left="426"/>
      </w:pPr>
      <w:r>
        <w:t>Det er kun tidligere tildelt bagatellmessig støtte som skal oppgis i listen under. Det vil fremgå tydelig av bevilgningen at det er slik støtte det er snakk om.</w:t>
      </w:r>
    </w:p>
    <w:p w14:paraId="4A14E6CC" w14:textId="7602CAC2" w:rsidR="003A0D74" w:rsidRDefault="003A0D74" w:rsidP="003A0D74">
      <w:pPr>
        <w:pStyle w:val="Listeavsnitt"/>
        <w:numPr>
          <w:ilvl w:val="0"/>
          <w:numId w:val="5"/>
        </w:numPr>
        <w:spacing w:after="200"/>
        <w:ind w:left="426"/>
      </w:pPr>
      <w:r>
        <w:t>Det er viktig å merke seg at dersom virksomheten er del av et konsern, skal oversikten omfatte all bagatellmessig støtte gitt til konsernet i sin helhet.</w:t>
      </w:r>
    </w:p>
    <w:p w14:paraId="1EE6FEE5" w14:textId="77777777" w:rsidR="003A0D74" w:rsidRDefault="003A0D74" w:rsidP="003A0D74">
      <w:pPr>
        <w:spacing w:after="200"/>
      </w:pPr>
      <w:r>
        <w:t>For å avgjøre om selskaper i konsernforhold skal regnes som ett enkelt foretak, må man legge det EØS-rettslige foretaksbegrepet til grunn. Definisjonen fremgår av kommisjonsforordningens artikkel 2 (2), her gjengitt i dansk oversettelse;</w:t>
      </w:r>
    </w:p>
    <w:p w14:paraId="1ECD686B" w14:textId="77777777" w:rsidR="003A0D74" w:rsidRPr="003A0D74" w:rsidRDefault="003A0D74" w:rsidP="003A0D74">
      <w:pPr>
        <w:spacing w:after="200"/>
        <w:rPr>
          <w:i/>
          <w:iCs/>
        </w:rPr>
      </w:pPr>
      <w:r w:rsidRPr="003A0D74">
        <w:rPr>
          <w:i/>
          <w:iCs/>
        </w:rPr>
        <w:t>En "enkelt virksomhed" omfatter i denne forordning alle virksomheder, mellem hvilke der består en af følgende former for forbindelse:</w:t>
      </w:r>
    </w:p>
    <w:p w14:paraId="492B8073" w14:textId="78780CA1" w:rsidR="003A0D74" w:rsidRPr="003A0D74" w:rsidRDefault="003A0D74" w:rsidP="003A0D74">
      <w:pPr>
        <w:pStyle w:val="Listeavsnitt"/>
        <w:numPr>
          <w:ilvl w:val="0"/>
          <w:numId w:val="3"/>
        </w:numPr>
        <w:spacing w:after="200"/>
        <w:rPr>
          <w:i/>
          <w:iCs/>
        </w:rPr>
      </w:pPr>
      <w:r w:rsidRPr="003A0D74">
        <w:rPr>
          <w:i/>
          <w:iCs/>
        </w:rPr>
        <w:t>en af virksomhederne besidder flertallet af de stemmerettigheder, der er tillagt aktionærerne eller deltagerne i en anden virksomhed</w:t>
      </w:r>
    </w:p>
    <w:p w14:paraId="24EBA2BB" w14:textId="6F43D5F9" w:rsidR="003A0D74" w:rsidRPr="003A0D74" w:rsidRDefault="003A0D74" w:rsidP="003A0D74">
      <w:pPr>
        <w:pStyle w:val="Listeavsnitt"/>
        <w:numPr>
          <w:ilvl w:val="0"/>
          <w:numId w:val="3"/>
        </w:numPr>
        <w:spacing w:after="200"/>
        <w:rPr>
          <w:i/>
          <w:iCs/>
        </w:rPr>
      </w:pPr>
      <w:r w:rsidRPr="003A0D74">
        <w:rPr>
          <w:i/>
          <w:iCs/>
        </w:rPr>
        <w:t>en af virksomhederne har ret til at udnævne eller afsætte et flertal af medlemmerne af administrations-, ledelses- eller tilsynsorganet i en anden virksomhed</w:t>
      </w:r>
    </w:p>
    <w:p w14:paraId="7ECEA96F" w14:textId="543FA525" w:rsidR="003A0D74" w:rsidRPr="003A0D74" w:rsidRDefault="003A0D74" w:rsidP="003A0D74">
      <w:pPr>
        <w:pStyle w:val="Listeavsnitt"/>
        <w:numPr>
          <w:ilvl w:val="0"/>
          <w:numId w:val="3"/>
        </w:numPr>
        <w:spacing w:after="200"/>
        <w:rPr>
          <w:i/>
          <w:iCs/>
        </w:rPr>
      </w:pPr>
      <w:r w:rsidRPr="003A0D74">
        <w:rPr>
          <w:i/>
          <w:iCs/>
        </w:rPr>
        <w:t>en af virksomhederne har ret til at udøve en bestemmende indflydelse over en anden virksomhed i medfør af en med denne indgået aftale eller i medfør af en bestemmelse i dennes vedtægter</w:t>
      </w:r>
    </w:p>
    <w:p w14:paraId="59470ECB" w14:textId="57BF7077" w:rsidR="003A0D74" w:rsidRPr="003A0D74" w:rsidRDefault="003A0D74" w:rsidP="003A0D74">
      <w:pPr>
        <w:pStyle w:val="Listeavsnitt"/>
        <w:numPr>
          <w:ilvl w:val="0"/>
          <w:numId w:val="3"/>
        </w:numPr>
        <w:spacing w:after="200"/>
        <w:rPr>
          <w:i/>
          <w:iCs/>
        </w:rPr>
      </w:pPr>
      <w:r w:rsidRPr="003A0D74">
        <w:rPr>
          <w:i/>
          <w:iCs/>
        </w:rPr>
        <w:t>en af virksomhederne, der er aktionær eller deltager i en anden virksomhed, råder i medfør af en aftale med andre aktionærer eller deltagere i denne anden virksomhed over flertallet af aktionærernes eller deltagernes stemmerettigheder.</w:t>
      </w:r>
    </w:p>
    <w:p w14:paraId="0673343F" w14:textId="69B805DC" w:rsidR="00000469" w:rsidRPr="00000469" w:rsidRDefault="003A0D74" w:rsidP="00D866B4">
      <w:pPr>
        <w:spacing w:after="200"/>
      </w:pPr>
      <w:r w:rsidRPr="003A0D74">
        <w:rPr>
          <w:i/>
          <w:iCs/>
        </w:rPr>
        <w:t>Virksomheder, mellem hvilke der via en eller flere andre virksomheder består en af de i første afsnit, litra a) til d), nævnte forbindelser, betragtes også som en enkelt virksomhed.</w:t>
      </w:r>
    </w:p>
    <w:p w14:paraId="280D4A29" w14:textId="77777777" w:rsidR="00000469" w:rsidRPr="00000469" w:rsidRDefault="00000469" w:rsidP="00000469"/>
    <w:p w14:paraId="3AC8DE7D" w14:textId="77777777" w:rsidR="00000469" w:rsidRPr="00000469" w:rsidRDefault="00000469" w:rsidP="00000469"/>
    <w:p w14:paraId="37F13E76" w14:textId="77777777" w:rsidR="00000469" w:rsidRPr="00000469" w:rsidRDefault="00000469" w:rsidP="00000469"/>
    <w:sectPr w:rsidR="00000469" w:rsidRPr="00000469" w:rsidSect="00A14B89">
      <w:headerReference w:type="first" r:id="rId13"/>
      <w:footerReference w:type="first" r:id="rId14"/>
      <w:pgSz w:w="11906" w:h="16838" w:code="9"/>
      <w:pgMar w:top="1560" w:right="991" w:bottom="851" w:left="1134" w:header="709" w:footer="17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8492E8" w14:textId="77777777" w:rsidR="00A14B89" w:rsidRDefault="00A14B89" w:rsidP="000D14F6">
      <w:r>
        <w:separator/>
      </w:r>
    </w:p>
  </w:endnote>
  <w:endnote w:type="continuationSeparator" w:id="0">
    <w:p w14:paraId="38AEB1A9" w14:textId="77777777" w:rsidR="00A14B89" w:rsidRDefault="00A14B89" w:rsidP="000D1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Rutenettabelllys"/>
      <w:tblpPr w:leftFromText="142" w:rightFromText="142" w:vertAnchor="page" w:horzAnchor="margin" w:tblpY="14911"/>
      <w:tblOverlap w:val="never"/>
      <w:tblW w:w="10064" w:type="dxa"/>
      <w:tblLook w:val="04A0" w:firstRow="1" w:lastRow="0" w:firstColumn="1" w:lastColumn="0" w:noHBand="0" w:noVBand="1"/>
    </w:tblPr>
    <w:tblGrid>
      <w:gridCol w:w="2551"/>
      <w:gridCol w:w="2269"/>
      <w:gridCol w:w="2551"/>
      <w:gridCol w:w="2693"/>
    </w:tblGrid>
    <w:tr w:rsidR="002C3672" w14:paraId="588CDBB0" w14:textId="77777777" w:rsidTr="002C3672">
      <w:trPr>
        <w:trHeight w:val="1702"/>
      </w:trPr>
      <w:tc>
        <w:tcPr>
          <w:tcW w:w="2551" w:type="dxa"/>
        </w:tcPr>
        <w:p w14:paraId="2A44DEB6" w14:textId="77777777" w:rsidR="002C3672" w:rsidRDefault="002C3672" w:rsidP="002C3672">
          <w:pPr>
            <w:autoSpaceDE w:val="0"/>
            <w:autoSpaceDN w:val="0"/>
            <w:adjustRightInd w:val="0"/>
            <w:rPr>
              <w:rFonts w:ascii="TimesNewRomanPS-BoldMT" w:hAnsi="TimesNewRomanPS-BoldMT" w:cs="TimesNewRomanPS-BoldMT"/>
              <w:b/>
              <w:bCs/>
              <w:color w:val="7F7F7F"/>
              <w:sz w:val="16"/>
              <w:szCs w:val="16"/>
              <w:lang w:val="en-US"/>
            </w:rPr>
          </w:pPr>
          <w:r>
            <w:rPr>
              <w:rFonts w:ascii="TimesNewRomanPS-BoldMT" w:hAnsi="TimesNewRomanPS-BoldMT" w:cs="TimesNewRomanPS-BoldMT"/>
              <w:b/>
              <w:bCs/>
              <w:color w:val="7F7F7F"/>
              <w:sz w:val="16"/>
              <w:szCs w:val="16"/>
              <w:lang w:val="en-US"/>
            </w:rPr>
            <w:t>Norges forskningsråd/</w:t>
          </w:r>
        </w:p>
        <w:p w14:paraId="2F20C5CF" w14:textId="77777777" w:rsidR="002C3672" w:rsidRDefault="002C3672" w:rsidP="002C3672">
          <w:pPr>
            <w:autoSpaceDE w:val="0"/>
            <w:autoSpaceDN w:val="0"/>
            <w:adjustRightInd w:val="0"/>
            <w:rPr>
              <w:rFonts w:ascii="TimesNewRomanPS-BoldMT" w:hAnsi="TimesNewRomanPS-BoldMT" w:cs="TimesNewRomanPS-BoldMT"/>
              <w:b/>
              <w:bCs/>
              <w:color w:val="7F7F7F"/>
              <w:sz w:val="16"/>
              <w:szCs w:val="16"/>
              <w:lang w:val="en-US"/>
            </w:rPr>
          </w:pPr>
          <w:r>
            <w:rPr>
              <w:rFonts w:ascii="TimesNewRomanPS-BoldMT" w:hAnsi="TimesNewRomanPS-BoldMT" w:cs="TimesNewRomanPS-BoldMT"/>
              <w:b/>
              <w:bCs/>
              <w:color w:val="7F7F7F"/>
              <w:sz w:val="16"/>
              <w:szCs w:val="16"/>
              <w:lang w:val="en-US"/>
            </w:rPr>
            <w:t>The Research Council of Norway</w:t>
          </w:r>
        </w:p>
        <w:p w14:paraId="175159F0" w14:textId="77777777" w:rsidR="002C3672" w:rsidRDefault="002C3672" w:rsidP="002C3672">
          <w:pPr>
            <w:autoSpaceDE w:val="0"/>
            <w:autoSpaceDN w:val="0"/>
            <w:adjustRightInd w:val="0"/>
            <w:rPr>
              <w:rFonts w:ascii="TimesNewRomanPSMT" w:hAnsi="TimesNewRomanPSMT" w:cs="TimesNewRomanPSMT"/>
              <w:color w:val="7F7F7F"/>
              <w:sz w:val="16"/>
              <w:szCs w:val="16"/>
              <w:lang w:val="en-US"/>
            </w:rPr>
          </w:pPr>
          <w:r>
            <w:rPr>
              <w:rFonts w:ascii="TimesNewRomanPSMT" w:hAnsi="TimesNewRomanPSMT" w:cs="TimesNewRomanPSMT"/>
              <w:color w:val="7F7F7F"/>
              <w:sz w:val="16"/>
              <w:szCs w:val="16"/>
              <w:lang w:val="en-US"/>
            </w:rPr>
            <w:t>Drammensveien 288</w:t>
          </w:r>
        </w:p>
        <w:p w14:paraId="26F40775" w14:textId="77777777" w:rsidR="002C3672" w:rsidRDefault="002C3672" w:rsidP="002C3672">
          <w:pPr>
            <w:autoSpaceDE w:val="0"/>
            <w:autoSpaceDN w:val="0"/>
            <w:adjustRightInd w:val="0"/>
            <w:rPr>
              <w:rFonts w:ascii="TimesNewRomanPSMT" w:hAnsi="TimesNewRomanPSMT" w:cs="TimesNewRomanPSMT"/>
              <w:color w:val="7F7F7F"/>
              <w:sz w:val="16"/>
              <w:szCs w:val="16"/>
              <w:lang w:val="en-US"/>
            </w:rPr>
          </w:pPr>
          <w:r>
            <w:rPr>
              <w:rFonts w:ascii="TimesNewRomanPSMT" w:hAnsi="TimesNewRomanPSMT" w:cs="TimesNewRomanPSMT"/>
              <w:color w:val="7F7F7F"/>
              <w:sz w:val="16"/>
              <w:szCs w:val="16"/>
              <w:lang w:val="en-US"/>
            </w:rPr>
            <w:t>Postboks 564</w:t>
          </w:r>
        </w:p>
        <w:p w14:paraId="7ACEE0FA" w14:textId="77777777" w:rsidR="002C3672" w:rsidRPr="00EF2DB8" w:rsidRDefault="002C3672" w:rsidP="002C3672">
          <w:pPr>
            <w:pStyle w:val="Bunntekst"/>
          </w:pPr>
          <w:r>
            <w:rPr>
              <w:rFonts w:ascii="TimesNewRomanPSMT" w:hAnsi="TimesNewRomanPSMT" w:cs="TimesNewRomanPSMT"/>
              <w:color w:val="7F7F7F"/>
              <w:sz w:val="16"/>
              <w:szCs w:val="16"/>
              <w:lang w:val="en-US"/>
            </w:rPr>
            <w:t>NO-1327 Lysaker</w:t>
          </w:r>
        </w:p>
      </w:tc>
      <w:tc>
        <w:tcPr>
          <w:tcW w:w="2269" w:type="dxa"/>
        </w:tcPr>
        <w:p w14:paraId="6D99CFFA" w14:textId="77777777" w:rsidR="002C3672" w:rsidRPr="00310309" w:rsidRDefault="002C3672" w:rsidP="002C3672">
          <w:pPr>
            <w:autoSpaceDE w:val="0"/>
            <w:autoSpaceDN w:val="0"/>
            <w:adjustRightInd w:val="0"/>
            <w:rPr>
              <w:rFonts w:ascii="TimesNewRomanPSMT" w:hAnsi="TimesNewRomanPSMT" w:cs="TimesNewRomanPSMT"/>
              <w:color w:val="7F7F7F"/>
              <w:sz w:val="16"/>
              <w:szCs w:val="16"/>
              <w:lang w:val="nb-NO"/>
            </w:rPr>
          </w:pPr>
          <w:r w:rsidRPr="00310309">
            <w:rPr>
              <w:rFonts w:ascii="TimesNewRomanPSMT" w:hAnsi="TimesNewRomanPSMT" w:cs="TimesNewRomanPSMT"/>
              <w:color w:val="7F7F7F"/>
              <w:sz w:val="16"/>
              <w:szCs w:val="16"/>
              <w:lang w:val="nb-NO"/>
            </w:rPr>
            <w:t>Telefon +47 22 03 70 00</w:t>
          </w:r>
        </w:p>
        <w:p w14:paraId="40CC9F15" w14:textId="77777777" w:rsidR="002C3672" w:rsidRPr="00310309" w:rsidRDefault="002C3672" w:rsidP="002C3672">
          <w:pPr>
            <w:autoSpaceDE w:val="0"/>
            <w:autoSpaceDN w:val="0"/>
            <w:adjustRightInd w:val="0"/>
            <w:rPr>
              <w:rFonts w:ascii="TimesNewRomanPSMT" w:hAnsi="TimesNewRomanPSMT" w:cs="TimesNewRomanPSMT"/>
              <w:color w:val="7F7F7F"/>
              <w:sz w:val="16"/>
              <w:szCs w:val="16"/>
              <w:lang w:val="nb-NO"/>
            </w:rPr>
          </w:pPr>
          <w:r w:rsidRPr="00310309">
            <w:rPr>
              <w:rFonts w:ascii="TimesNewRomanPSMT" w:hAnsi="TimesNewRomanPSMT" w:cs="TimesNewRomanPSMT"/>
              <w:color w:val="7F7F7F"/>
              <w:sz w:val="16"/>
              <w:szCs w:val="16"/>
              <w:lang w:val="nb-NO"/>
            </w:rPr>
            <w:t>Telefaks +47 22 03 70 01</w:t>
          </w:r>
        </w:p>
        <w:p w14:paraId="04FFCCD0" w14:textId="77777777" w:rsidR="002C3672" w:rsidRPr="00310309" w:rsidRDefault="00A55C86" w:rsidP="002C3672">
          <w:pPr>
            <w:autoSpaceDE w:val="0"/>
            <w:autoSpaceDN w:val="0"/>
            <w:adjustRightInd w:val="0"/>
            <w:rPr>
              <w:rFonts w:ascii="TimesNewRomanPSMT" w:hAnsi="TimesNewRomanPSMT" w:cs="TimesNewRomanPSMT"/>
              <w:color w:val="7F7F7F"/>
              <w:sz w:val="16"/>
              <w:szCs w:val="16"/>
              <w:lang w:val="nb-NO"/>
            </w:rPr>
          </w:pPr>
          <w:hyperlink r:id="rId1" w:history="1">
            <w:r w:rsidR="002C3672" w:rsidRPr="00A36476">
              <w:rPr>
                <w:rStyle w:val="Hyperkobling"/>
                <w:rFonts w:ascii="TimesNewRomanPSMT" w:hAnsi="TimesNewRomanPSMT" w:cs="TimesNewRomanPSMT"/>
                <w:sz w:val="16"/>
                <w:szCs w:val="16"/>
                <w:lang w:val="nb-NO"/>
              </w:rPr>
              <w:t>post@forskningsradet.no</w:t>
            </w:r>
          </w:hyperlink>
          <w:r w:rsidR="002C3672" w:rsidRPr="002C3672">
            <w:rPr>
              <w:rFonts w:ascii="TimesNewRomanPSMT" w:hAnsi="TimesNewRomanPSMT" w:cs="TimesNewRomanPSMT"/>
              <w:color w:val="7F7F7F"/>
              <w:sz w:val="16"/>
              <w:szCs w:val="16"/>
              <w:lang w:val="nb-NO"/>
            </w:rPr>
            <w:t xml:space="preserve"> </w:t>
          </w:r>
        </w:p>
        <w:p w14:paraId="6460F56B" w14:textId="77777777" w:rsidR="002C3672" w:rsidRPr="00310309" w:rsidRDefault="00A55C86" w:rsidP="002C3672">
          <w:pPr>
            <w:autoSpaceDE w:val="0"/>
            <w:autoSpaceDN w:val="0"/>
            <w:adjustRightInd w:val="0"/>
            <w:rPr>
              <w:rFonts w:ascii="TimesNewRomanPSMT" w:hAnsi="TimesNewRomanPSMT" w:cs="TimesNewRomanPSMT"/>
              <w:color w:val="7F7F7F"/>
              <w:sz w:val="16"/>
              <w:szCs w:val="16"/>
              <w:lang w:val="nb-NO"/>
            </w:rPr>
          </w:pPr>
          <w:r>
            <w:fldChar w:fldCharType="begin"/>
          </w:r>
          <w:r w:rsidRPr="00D866B4">
            <w:rPr>
              <w:lang w:val="nb-NO"/>
            </w:rPr>
            <w:instrText>HYPERLINK "http://www.forskningsradet.no"</w:instrText>
          </w:r>
          <w:r>
            <w:fldChar w:fldCharType="separate"/>
          </w:r>
          <w:r w:rsidR="002C3672" w:rsidRPr="00A36476">
            <w:rPr>
              <w:rStyle w:val="Hyperkobling"/>
              <w:rFonts w:ascii="TimesNewRomanPSMT" w:hAnsi="TimesNewRomanPSMT" w:cs="TimesNewRomanPSMT"/>
              <w:sz w:val="16"/>
              <w:szCs w:val="16"/>
              <w:lang w:val="nb-NO"/>
            </w:rPr>
            <w:t>www.forskningsradet.no</w:t>
          </w:r>
          <w:r>
            <w:rPr>
              <w:rStyle w:val="Hyperkobling"/>
              <w:rFonts w:ascii="TimesNewRomanPSMT" w:hAnsi="TimesNewRomanPSMT" w:cs="TimesNewRomanPSMT"/>
              <w:sz w:val="16"/>
              <w:szCs w:val="16"/>
            </w:rPr>
            <w:fldChar w:fldCharType="end"/>
          </w:r>
          <w:r w:rsidR="002C3672" w:rsidRPr="002C3672">
            <w:rPr>
              <w:rFonts w:ascii="TimesNewRomanPSMT" w:hAnsi="TimesNewRomanPSMT" w:cs="TimesNewRomanPSMT"/>
              <w:color w:val="7F7F7F"/>
              <w:sz w:val="16"/>
              <w:szCs w:val="16"/>
              <w:lang w:val="nb-NO"/>
            </w:rPr>
            <w:t xml:space="preserve"> </w:t>
          </w:r>
        </w:p>
        <w:p w14:paraId="76B3EA00" w14:textId="77777777" w:rsidR="002C3672" w:rsidRPr="00EF2DB8" w:rsidRDefault="002C3672" w:rsidP="002C3672">
          <w:pPr>
            <w:pStyle w:val="Bunntekst"/>
          </w:pPr>
          <w:r>
            <w:rPr>
              <w:rFonts w:ascii="TimesNewRomanPSMT" w:hAnsi="TimesNewRomanPSMT" w:cs="TimesNewRomanPSMT"/>
              <w:color w:val="7F7F7F"/>
              <w:sz w:val="16"/>
              <w:szCs w:val="16"/>
              <w:lang w:val="en-US"/>
            </w:rPr>
            <w:t>Org.nr. 970141669</w:t>
          </w:r>
        </w:p>
      </w:tc>
      <w:tc>
        <w:tcPr>
          <w:tcW w:w="2551" w:type="dxa"/>
        </w:tcPr>
        <w:p w14:paraId="6F2503EC" w14:textId="77777777" w:rsidR="002C3672" w:rsidRPr="00310309" w:rsidRDefault="002C3672" w:rsidP="002C3672">
          <w:pPr>
            <w:autoSpaceDE w:val="0"/>
            <w:autoSpaceDN w:val="0"/>
            <w:adjustRightInd w:val="0"/>
            <w:rPr>
              <w:rFonts w:ascii="TimesNewRomanPSMT" w:hAnsi="TimesNewRomanPSMT" w:cs="TimesNewRomanPSMT"/>
              <w:color w:val="7F7F7F"/>
              <w:sz w:val="16"/>
              <w:szCs w:val="16"/>
              <w:lang w:val="nb-NO"/>
            </w:rPr>
          </w:pPr>
          <w:r w:rsidRPr="00310309">
            <w:rPr>
              <w:rFonts w:ascii="TimesNewRomanPSMT" w:hAnsi="TimesNewRomanPSMT" w:cs="TimesNewRomanPSMT"/>
              <w:color w:val="7F7F7F"/>
              <w:sz w:val="16"/>
              <w:szCs w:val="16"/>
              <w:lang w:val="nb-NO"/>
            </w:rPr>
            <w:t>All post og e-post som inngår i</w:t>
          </w:r>
        </w:p>
        <w:p w14:paraId="7A1473BC" w14:textId="77777777" w:rsidR="002C3672" w:rsidRPr="00310309" w:rsidRDefault="002C3672" w:rsidP="002C3672">
          <w:pPr>
            <w:autoSpaceDE w:val="0"/>
            <w:autoSpaceDN w:val="0"/>
            <w:adjustRightInd w:val="0"/>
            <w:rPr>
              <w:rFonts w:ascii="TimesNewRomanPSMT" w:hAnsi="TimesNewRomanPSMT" w:cs="TimesNewRomanPSMT"/>
              <w:color w:val="7F7F7F"/>
              <w:sz w:val="16"/>
              <w:szCs w:val="16"/>
              <w:lang w:val="nb-NO"/>
            </w:rPr>
          </w:pPr>
          <w:r w:rsidRPr="00310309">
            <w:rPr>
              <w:rFonts w:ascii="TimesNewRomanPSMT" w:hAnsi="TimesNewRomanPSMT" w:cs="TimesNewRomanPSMT"/>
              <w:color w:val="7F7F7F"/>
              <w:sz w:val="16"/>
              <w:szCs w:val="16"/>
              <w:lang w:val="nb-NO"/>
            </w:rPr>
            <w:t>saksbehandlingen, bes adressert</w:t>
          </w:r>
        </w:p>
        <w:p w14:paraId="7DA8EF00" w14:textId="77777777" w:rsidR="002C3672" w:rsidRPr="00310309" w:rsidRDefault="002C3672" w:rsidP="002C3672">
          <w:pPr>
            <w:autoSpaceDE w:val="0"/>
            <w:autoSpaceDN w:val="0"/>
            <w:adjustRightInd w:val="0"/>
            <w:rPr>
              <w:rFonts w:ascii="TimesNewRomanPSMT" w:hAnsi="TimesNewRomanPSMT" w:cs="TimesNewRomanPSMT"/>
              <w:color w:val="7F7F7F"/>
              <w:sz w:val="16"/>
              <w:szCs w:val="16"/>
              <w:lang w:val="nb-NO"/>
            </w:rPr>
          </w:pPr>
          <w:r w:rsidRPr="00310309">
            <w:rPr>
              <w:rFonts w:ascii="TimesNewRomanPSMT" w:hAnsi="TimesNewRomanPSMT" w:cs="TimesNewRomanPSMT"/>
              <w:color w:val="7F7F7F"/>
              <w:sz w:val="16"/>
              <w:szCs w:val="16"/>
              <w:lang w:val="nb-NO"/>
            </w:rPr>
            <w:t>til Norges forskningsråd og ikke</w:t>
          </w:r>
        </w:p>
        <w:p w14:paraId="54E5CF01" w14:textId="77777777" w:rsidR="002C3672" w:rsidRPr="00EF2DB8" w:rsidRDefault="002C3672" w:rsidP="002C3672">
          <w:pPr>
            <w:pStyle w:val="Bunntekst"/>
          </w:pPr>
          <w:r>
            <w:rPr>
              <w:rFonts w:ascii="TimesNewRomanPSMT" w:hAnsi="TimesNewRomanPSMT" w:cs="TimesNewRomanPSMT"/>
              <w:color w:val="7F7F7F"/>
              <w:sz w:val="16"/>
              <w:szCs w:val="16"/>
              <w:lang w:val="en-US"/>
            </w:rPr>
            <w:t>til enkeltpersoner.</w:t>
          </w:r>
        </w:p>
      </w:tc>
      <w:tc>
        <w:tcPr>
          <w:tcW w:w="2693" w:type="dxa"/>
        </w:tcPr>
        <w:p w14:paraId="0F434AE2" w14:textId="77777777" w:rsidR="002C3672" w:rsidRDefault="002C3672" w:rsidP="002C3672">
          <w:pPr>
            <w:autoSpaceDE w:val="0"/>
            <w:autoSpaceDN w:val="0"/>
            <w:adjustRightInd w:val="0"/>
            <w:rPr>
              <w:rFonts w:ascii="TimesNewRomanPSMT" w:hAnsi="TimesNewRomanPSMT" w:cs="TimesNewRomanPSMT"/>
              <w:color w:val="7F7F7F"/>
              <w:sz w:val="16"/>
              <w:szCs w:val="16"/>
              <w:lang w:val="en-US"/>
            </w:rPr>
          </w:pPr>
          <w:r>
            <w:rPr>
              <w:rFonts w:ascii="TimesNewRomanPSMT" w:hAnsi="TimesNewRomanPSMT" w:cs="TimesNewRomanPSMT"/>
              <w:color w:val="7F7F7F"/>
              <w:sz w:val="16"/>
              <w:szCs w:val="16"/>
              <w:lang w:val="en-US"/>
            </w:rPr>
            <w:t>Kindly address all mail and e-mail</w:t>
          </w:r>
        </w:p>
        <w:p w14:paraId="239C7AB3" w14:textId="77777777" w:rsidR="002C3672" w:rsidRDefault="002C3672" w:rsidP="002C3672">
          <w:pPr>
            <w:autoSpaceDE w:val="0"/>
            <w:autoSpaceDN w:val="0"/>
            <w:adjustRightInd w:val="0"/>
            <w:rPr>
              <w:rFonts w:ascii="TimesNewRomanPSMT" w:hAnsi="TimesNewRomanPSMT" w:cs="TimesNewRomanPSMT"/>
              <w:color w:val="7F7F7F"/>
              <w:sz w:val="16"/>
              <w:szCs w:val="16"/>
              <w:lang w:val="en-US"/>
            </w:rPr>
          </w:pPr>
          <w:r>
            <w:rPr>
              <w:rFonts w:ascii="TimesNewRomanPSMT" w:hAnsi="TimesNewRomanPSMT" w:cs="TimesNewRomanPSMT"/>
              <w:color w:val="7F7F7F"/>
              <w:sz w:val="16"/>
              <w:szCs w:val="16"/>
              <w:lang w:val="en-US"/>
            </w:rPr>
            <w:t>to the Research Council of Norway,</w:t>
          </w:r>
        </w:p>
        <w:p w14:paraId="451BDA27" w14:textId="77777777" w:rsidR="002C3672" w:rsidRPr="00EF2DB8" w:rsidRDefault="002C3672" w:rsidP="002C3672">
          <w:pPr>
            <w:pStyle w:val="Bunntekst"/>
          </w:pPr>
          <w:r>
            <w:rPr>
              <w:rFonts w:ascii="TimesNewRomanPSMT" w:hAnsi="TimesNewRomanPSMT" w:cs="TimesNewRomanPSMT"/>
              <w:color w:val="7F7F7F"/>
              <w:sz w:val="16"/>
              <w:szCs w:val="16"/>
              <w:lang w:val="en-US"/>
            </w:rPr>
            <w:t>not to individual staff.</w:t>
          </w:r>
        </w:p>
      </w:tc>
    </w:tr>
  </w:tbl>
  <w:p w14:paraId="31C381D0" w14:textId="77777777" w:rsidR="002C3672" w:rsidRDefault="002C367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78CA10" w14:textId="77777777" w:rsidR="00A14B89" w:rsidRDefault="00A14B89" w:rsidP="000D14F6">
      <w:r>
        <w:separator/>
      </w:r>
    </w:p>
  </w:footnote>
  <w:footnote w:type="continuationSeparator" w:id="0">
    <w:p w14:paraId="00BDAF78" w14:textId="77777777" w:rsidR="00A14B89" w:rsidRDefault="00A14B89" w:rsidP="000D14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942715" w14:textId="0B56B793" w:rsidR="006652D9" w:rsidRDefault="006652D9">
    <w:pPr>
      <w:pStyle w:val="Top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8CD40E5" wp14:editId="0ADC2C4E">
          <wp:simplePos x="0" y="0"/>
          <wp:positionH relativeFrom="margin">
            <wp:posOffset>-1270</wp:posOffset>
          </wp:positionH>
          <wp:positionV relativeFrom="paragraph">
            <wp:posOffset>-84455</wp:posOffset>
          </wp:positionV>
          <wp:extent cx="2319771" cy="358140"/>
          <wp:effectExtent l="0" t="0" r="0" b="3810"/>
          <wp:wrapNone/>
          <wp:docPr id="86" name="Picture 86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background with a black square&#10;&#10;Description automatically generated with medium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324" b="27780"/>
                  <a:stretch/>
                </pic:blipFill>
                <pic:spPr bwMode="auto">
                  <a:xfrm>
                    <a:off x="0" y="0"/>
                    <a:ext cx="2324100" cy="3588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A06654"/>
    <w:multiLevelType w:val="hybridMultilevel"/>
    <w:tmpl w:val="EECED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0F296A"/>
    <w:multiLevelType w:val="hybridMultilevel"/>
    <w:tmpl w:val="1568B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287B14"/>
    <w:multiLevelType w:val="hybridMultilevel"/>
    <w:tmpl w:val="DF52113C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8755A1"/>
    <w:multiLevelType w:val="hybridMultilevel"/>
    <w:tmpl w:val="6E3A3ABC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127783"/>
    <w:multiLevelType w:val="hybridMultilevel"/>
    <w:tmpl w:val="C0DA1486"/>
    <w:lvl w:ilvl="0" w:tplc="579EA94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7964652">
    <w:abstractNumId w:val="1"/>
  </w:num>
  <w:num w:numId="2" w16cid:durableId="445855818">
    <w:abstractNumId w:val="4"/>
  </w:num>
  <w:num w:numId="3" w16cid:durableId="277370825">
    <w:abstractNumId w:val="3"/>
  </w:num>
  <w:num w:numId="4" w16cid:durableId="788553620">
    <w:abstractNumId w:val="2"/>
  </w:num>
  <w:num w:numId="5" w16cid:durableId="1886944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2"/>
  <w:proofState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A29"/>
    <w:rsid w:val="00000469"/>
    <w:rsid w:val="00006DB8"/>
    <w:rsid w:val="00067A9D"/>
    <w:rsid w:val="000C5053"/>
    <w:rsid w:val="000D14F6"/>
    <w:rsid w:val="000D66A8"/>
    <w:rsid w:val="00105391"/>
    <w:rsid w:val="00115A02"/>
    <w:rsid w:val="00117CED"/>
    <w:rsid w:val="001547C1"/>
    <w:rsid w:val="001F3823"/>
    <w:rsid w:val="002949DC"/>
    <w:rsid w:val="002C3672"/>
    <w:rsid w:val="00362F7A"/>
    <w:rsid w:val="0036510F"/>
    <w:rsid w:val="003A0D74"/>
    <w:rsid w:val="003A5679"/>
    <w:rsid w:val="003C76B8"/>
    <w:rsid w:val="00407CDF"/>
    <w:rsid w:val="004F0EDE"/>
    <w:rsid w:val="004F1E14"/>
    <w:rsid w:val="005D214B"/>
    <w:rsid w:val="00606BCB"/>
    <w:rsid w:val="00637E7B"/>
    <w:rsid w:val="006652D9"/>
    <w:rsid w:val="006E7520"/>
    <w:rsid w:val="00774CCD"/>
    <w:rsid w:val="00780BBA"/>
    <w:rsid w:val="008A38BE"/>
    <w:rsid w:val="009B6F7A"/>
    <w:rsid w:val="009E3C54"/>
    <w:rsid w:val="00A012E3"/>
    <w:rsid w:val="00A14B89"/>
    <w:rsid w:val="00A27AAF"/>
    <w:rsid w:val="00A86DC1"/>
    <w:rsid w:val="00A928EC"/>
    <w:rsid w:val="00AE601E"/>
    <w:rsid w:val="00BC46BE"/>
    <w:rsid w:val="00BE70F5"/>
    <w:rsid w:val="00CD3F21"/>
    <w:rsid w:val="00CD7B25"/>
    <w:rsid w:val="00CE5D4A"/>
    <w:rsid w:val="00D47A29"/>
    <w:rsid w:val="00D57D79"/>
    <w:rsid w:val="00D866B4"/>
    <w:rsid w:val="00E03A2E"/>
    <w:rsid w:val="00EB12F4"/>
    <w:rsid w:val="00EC73EE"/>
    <w:rsid w:val="00F046A8"/>
    <w:rsid w:val="00F36B5F"/>
    <w:rsid w:val="00F4486B"/>
    <w:rsid w:val="00FC6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B0F83A"/>
  <w15:chartTrackingRefBased/>
  <w15:docId w15:val="{EBBA292E-7303-455B-AEE6-A0E086BD9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B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B6F7A"/>
    <w:pPr>
      <w:keepNext/>
      <w:keepLines/>
      <w:spacing w:before="480"/>
      <w:outlineLvl w:val="0"/>
    </w:pPr>
    <w:rPr>
      <w:rFonts w:eastAsiaTheme="majorEastAsia" w:cstheme="majorBidi"/>
      <w:b/>
      <w:bCs/>
      <w:sz w:val="44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B6F7A"/>
    <w:pPr>
      <w:keepNext/>
      <w:keepLines/>
      <w:spacing w:before="2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9B6F7A"/>
    <w:pPr>
      <w:keepNext/>
      <w:keepLines/>
      <w:spacing w:before="200"/>
      <w:outlineLvl w:val="2"/>
    </w:pPr>
    <w:rPr>
      <w:rFonts w:eastAsiaTheme="majorEastAsia" w:cstheme="majorBidi"/>
      <w:b/>
      <w:bCs/>
      <w:sz w:val="28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9B6F7A"/>
    <w:pPr>
      <w:keepNext/>
      <w:keepLines/>
      <w:spacing w:before="200"/>
      <w:outlineLvl w:val="3"/>
    </w:pPr>
    <w:rPr>
      <w:rFonts w:eastAsiaTheme="majorEastAsia" w:cstheme="majorBidi"/>
      <w:b/>
      <w:bCs/>
      <w:iCs/>
      <w:color w:val="000000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9B6F7A"/>
    <w:pPr>
      <w:keepNext/>
      <w:keepLines/>
      <w:spacing w:before="200"/>
      <w:outlineLvl w:val="4"/>
    </w:pPr>
    <w:rPr>
      <w:rFonts w:asciiTheme="majorHAnsi" w:eastAsiaTheme="majorEastAsia" w:hAnsiTheme="majorHAnsi" w:cstheme="majorBidi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9B6F7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9B6F7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9B6F7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sz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9B6F7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sz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B6F7A"/>
    <w:rPr>
      <w:rFonts w:eastAsiaTheme="majorEastAsia" w:cstheme="majorBidi"/>
      <w:b/>
      <w:bCs/>
      <w:color w:val="000000" w:themeColor="text1"/>
      <w:sz w:val="44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9B6F7A"/>
    <w:rPr>
      <w:rFonts w:eastAsiaTheme="majorEastAsia" w:cstheme="majorBidi"/>
      <w:b/>
      <w:bCs/>
      <w:color w:val="000000" w:themeColor="text1"/>
      <w:sz w:val="36"/>
      <w:szCs w:val="26"/>
    </w:rPr>
  </w:style>
  <w:style w:type="paragraph" w:styleId="Tittel">
    <w:name w:val="Title"/>
    <w:basedOn w:val="Normal"/>
    <w:next w:val="Normal"/>
    <w:link w:val="TittelTegn"/>
    <w:uiPriority w:val="10"/>
    <w:rsid w:val="009B6F7A"/>
    <w:pPr>
      <w:pBdr>
        <w:bottom w:val="single" w:sz="8" w:space="4" w:color="26BCD2" w:themeColor="accent1"/>
      </w:pBdr>
      <w:spacing w:after="300"/>
      <w:contextualSpacing/>
    </w:pPr>
    <w:rPr>
      <w:rFonts w:eastAsiaTheme="majorEastAsia" w:cstheme="majorBidi"/>
      <w:spacing w:val="5"/>
      <w:kern w:val="28"/>
      <w:sz w:val="56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9B6F7A"/>
    <w:rPr>
      <w:rFonts w:eastAsiaTheme="majorEastAsia" w:cstheme="majorBidi"/>
      <w:color w:val="000000" w:themeColor="text1"/>
      <w:spacing w:val="5"/>
      <w:kern w:val="28"/>
      <w:sz w:val="56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rsid w:val="009B6F7A"/>
    <w:rPr>
      <w:i/>
      <w:sz w:val="4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B6F7A"/>
    <w:rPr>
      <w:i/>
      <w:color w:val="000000" w:themeColor="text1"/>
      <w:sz w:val="44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9B6F7A"/>
    <w:rPr>
      <w:rFonts w:eastAsiaTheme="majorEastAsia" w:cstheme="majorBidi"/>
      <w:b/>
      <w:bCs/>
      <w:color w:val="000000" w:themeColor="text1"/>
      <w:sz w:val="28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9B6F7A"/>
    <w:rPr>
      <w:rFonts w:eastAsiaTheme="majorEastAsia" w:cstheme="majorBidi"/>
      <w:b/>
      <w:bCs/>
      <w:iCs/>
      <w:color w:val="000000"/>
      <w:sz w:val="24"/>
    </w:rPr>
  </w:style>
  <w:style w:type="paragraph" w:styleId="Topptekst">
    <w:name w:val="header"/>
    <w:basedOn w:val="Normal"/>
    <w:link w:val="TopptekstTegn"/>
    <w:uiPriority w:val="99"/>
    <w:unhideWhenUsed/>
    <w:rsid w:val="000D14F6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0D14F6"/>
  </w:style>
  <w:style w:type="paragraph" w:styleId="Bunntekst">
    <w:name w:val="footer"/>
    <w:basedOn w:val="Normal"/>
    <w:link w:val="BunntekstTegn"/>
    <w:uiPriority w:val="99"/>
    <w:unhideWhenUsed/>
    <w:rsid w:val="000D14F6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0D14F6"/>
  </w:style>
  <w:style w:type="table" w:styleId="Tabellrutenett">
    <w:name w:val="Table Grid"/>
    <w:basedOn w:val="Vanligtabell"/>
    <w:uiPriority w:val="59"/>
    <w:rsid w:val="004F0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9B6F7A"/>
    <w:pPr>
      <w:spacing w:after="0" w:line="240" w:lineRule="auto"/>
    </w:pPr>
    <w:rPr>
      <w:color w:val="000000" w:themeColor="tex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B6F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B6F7A"/>
    <w:rPr>
      <w:rFonts w:asciiTheme="majorHAnsi" w:eastAsiaTheme="majorEastAsia" w:hAnsiTheme="majorHAnsi" w:cstheme="majorBidi"/>
      <w:color w:val="000000" w:themeColor="text1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9B6F7A"/>
    <w:rPr>
      <w:b/>
      <w:bCs/>
      <w:sz w:val="18"/>
      <w:szCs w:val="18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9B6F7A"/>
    <w:pPr>
      <w:outlineLvl w:val="9"/>
    </w:pPr>
  </w:style>
  <w:style w:type="paragraph" w:styleId="Brdtekst">
    <w:name w:val="Body Text"/>
    <w:basedOn w:val="Normal"/>
    <w:link w:val="BrdtekstTegn"/>
    <w:uiPriority w:val="99"/>
    <w:semiHidden/>
    <w:unhideWhenUsed/>
    <w:rsid w:val="009B6F7A"/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9B6F7A"/>
    <w:rPr>
      <w:color w:val="000000" w:themeColor="text1"/>
    </w:rPr>
  </w:style>
  <w:style w:type="character" w:styleId="Hyperkobling">
    <w:name w:val="Hyperlink"/>
    <w:uiPriority w:val="99"/>
    <w:rsid w:val="00CD7B25"/>
    <w:rPr>
      <w:color w:val="0000FF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CD3F21"/>
    <w:rPr>
      <w:color w:val="800080" w:themeColor="followed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3A0D74"/>
    <w:rPr>
      <w:color w:val="605E5C"/>
      <w:shd w:val="clear" w:color="auto" w:fill="E1DFDD"/>
    </w:rPr>
  </w:style>
  <w:style w:type="paragraph" w:styleId="Listeavsnitt">
    <w:name w:val="List Paragraph"/>
    <w:basedOn w:val="Normal"/>
    <w:uiPriority w:val="34"/>
    <w:rsid w:val="003A0D74"/>
    <w:pPr>
      <w:ind w:left="720"/>
      <w:contextualSpacing/>
    </w:pPr>
  </w:style>
  <w:style w:type="table" w:styleId="Rutenettabelllys">
    <w:name w:val="Grid Table Light"/>
    <w:basedOn w:val="Vanligtabell"/>
    <w:uiPriority w:val="40"/>
    <w:rsid w:val="002C3672"/>
    <w:pPr>
      <w:spacing w:after="0" w:line="240" w:lineRule="auto"/>
    </w:pPr>
    <w:rPr>
      <w:sz w:val="20"/>
      <w:szCs w:val="20"/>
      <w:lang w:val="en-GB"/>
    </w:rPr>
    <w:tblPr>
      <w:tblCellMar>
        <w:left w:w="0" w:type="dxa"/>
        <w:bottom w:w="113" w:type="dxa"/>
        <w:right w:w="113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ec.europa.eu/competition/state_aid/legislation/de_minimis_regulation_en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ec.europa.eu/competition/state_aid/legislation/de_minimis_regulation_en.pdf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st@forskningsradet.n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Forskningsradet">
      <a:dk1>
        <a:sysClr val="windowText" lastClr="000000"/>
      </a:dk1>
      <a:lt1>
        <a:sysClr val="window" lastClr="FFFFFF"/>
      </a:lt1>
      <a:dk2>
        <a:srgbClr val="00338D"/>
      </a:dk2>
      <a:lt2>
        <a:srgbClr val="90A9B7"/>
      </a:lt2>
      <a:accent1>
        <a:srgbClr val="26BCD2"/>
      </a:accent1>
      <a:accent2>
        <a:srgbClr val="EC9526"/>
      </a:accent2>
      <a:accent3>
        <a:srgbClr val="BF3737"/>
      </a:accent3>
      <a:accent4>
        <a:srgbClr val="99A655"/>
      </a:accent4>
      <a:accent5>
        <a:srgbClr val="CEC69B"/>
      </a:accent5>
      <a:accent6>
        <a:srgbClr val="0000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a83be9-2896-4522-a1cc-ab32c43a2f13" xsi:nil="true"/>
    <Dokumentkategori xmlns="356d02eb-e9b3-4582-93d7-14ec5dcaa72a" xsi:nil="true"/>
    <Emne xmlns="356d02eb-e9b3-4582-93d7-14ec5dcaa72a" xsi:nil="true"/>
    <lcf76f155ced4ddcb4097134ff3c332f xmlns="356d02eb-e9b3-4582-93d7-14ec5dcaa72a">
      <Terms xmlns="http://schemas.microsoft.com/office/infopath/2007/PartnerControls"/>
    </lcf76f155ced4ddcb4097134ff3c332f>
    <SharedWithUsers xmlns="aea83be9-2896-4522-a1cc-ab32c43a2f13">
      <UserInfo>
        <DisplayName>Zuhal Skaar-Olsen</DisplayName>
        <AccountId>153</AccountId>
        <AccountType/>
      </UserInfo>
      <UserInfo>
        <DisplayName>Line Hallenstvedt Bjørvik</DisplayName>
        <AccountId>154</AccountId>
        <AccountType/>
      </UserInfo>
      <UserInfo>
        <DisplayName>Harald Rikheim</DisplayName>
        <AccountId>155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40DBB86392034A91ECD3820AE96B52" ma:contentTypeVersion="24" ma:contentTypeDescription="Create a new document." ma:contentTypeScope="" ma:versionID="3328dd327d0f4f75b947b2768472dc44">
  <xsd:schema xmlns:xsd="http://www.w3.org/2001/XMLSchema" xmlns:xs="http://www.w3.org/2001/XMLSchema" xmlns:p="http://schemas.microsoft.com/office/2006/metadata/properties" xmlns:ns2="356d02eb-e9b3-4582-93d7-14ec5dcaa72a" xmlns:ns3="aea83be9-2896-4522-a1cc-ab32c43a2f13" targetNamespace="http://schemas.microsoft.com/office/2006/metadata/properties" ma:root="true" ma:fieldsID="88cb19325f252c09008321b3f97c3646" ns2:_="" ns3:_="">
    <xsd:import namespace="356d02eb-e9b3-4582-93d7-14ec5dcaa72a"/>
    <xsd:import namespace="aea83be9-2896-4522-a1cc-ab32c43a2f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Emne" minOccurs="0"/>
                <xsd:element ref="ns2:Dokumentkategori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d02eb-e9b3-4582-93d7-14ec5dcaa7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Emne" ma:index="12" nillable="true" ma:displayName="Emne" ma:format="Dropdown" ma:internalName="Emne">
      <xsd:simpleType>
        <xsd:union memberTypes="dms:Text">
          <xsd:simpleType>
            <xsd:restriction base="dms:Choice">
              <xsd:enumeration value="IPN 2021"/>
              <xsd:enumeration value="KSP 2020"/>
              <xsd:enumeration value="KSP 2021"/>
            </xsd:restriction>
          </xsd:simpleType>
        </xsd:union>
      </xsd:simpleType>
    </xsd:element>
    <xsd:element name="Dokumentkategori" ma:index="13" nillable="true" ma:displayName="Dokumentkategori" ma:description="Hvilken kateogri er dokumentet i?" ma:format="Dropdown" ma:internalName="Dokumentkategori">
      <xsd:simpleType>
        <xsd:restriction base="dms:Choice">
          <xsd:enumeration value="Praktisk info"/>
          <xsd:enumeration value="Innspill og notater"/>
          <xsd:enumeration value="Referat"/>
          <xsd:enumeration value="Rapporter"/>
          <xsd:enumeration value="Tips og triks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6cff002-41dc-47c6-9720-c7756c5075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a83be9-2896-4522-a1cc-ab32c43a2f1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e8a037f-f699-42d7-8126-d9565f5d309e}" ma:internalName="TaxCatchAll" ma:showField="CatchAllData" ma:web="aea83be9-2896-4522-a1cc-ab32c43a2f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B91321-1731-488B-9716-B7FA37481219}">
  <ds:schemaRefs>
    <ds:schemaRef ds:uri="http://schemas.microsoft.com/office/2006/metadata/properties"/>
    <ds:schemaRef ds:uri="http://schemas.microsoft.com/office/infopath/2007/PartnerControls"/>
    <ds:schemaRef ds:uri="aea83be9-2896-4522-a1cc-ab32c43a2f13"/>
    <ds:schemaRef ds:uri="356d02eb-e9b3-4582-93d7-14ec5dcaa72a"/>
  </ds:schemaRefs>
</ds:datastoreItem>
</file>

<file path=customXml/itemProps2.xml><?xml version="1.0" encoding="utf-8"?>
<ds:datastoreItem xmlns:ds="http://schemas.openxmlformats.org/officeDocument/2006/customXml" ds:itemID="{E65BC845-79FB-42EB-80AC-DBEF4559429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0F3D2E7-5E88-445B-9676-2007938E0E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6d02eb-e9b3-4582-93d7-14ec5dcaa72a"/>
    <ds:schemaRef ds:uri="aea83be9-2896-4522-a1cc-ab32c43a2f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47E15D9-FACE-4071-A276-8E47915535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789</Words>
  <Characters>4498</Characters>
  <Application>Microsoft Office Word</Application>
  <DocSecurity>0</DocSecurity>
  <Lines>37</Lines>
  <Paragraphs>10</Paragraphs>
  <ScaleCrop>false</ScaleCrop>
  <Company>The Research Council of Norway</Company>
  <LinksUpToDate>false</LinksUpToDate>
  <CharactersWithSpaces>5277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 Ok</dc:creator>
  <cp:keywords/>
  <dc:description/>
  <cp:lastModifiedBy>Zuhal Skaar-Olsen</cp:lastModifiedBy>
  <cp:revision>2</cp:revision>
  <dcterms:created xsi:type="dcterms:W3CDTF">2024-09-10T13:12:00Z</dcterms:created>
  <dcterms:modified xsi:type="dcterms:W3CDTF">2024-09-10T13:12:00Z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0x0101000540DBB86392034A91ECD3820AE96B52</vt:lpwstr>
  </property>
  <property fmtid="{D5CDD505-2E9C-101B-9397-08002B2CF9AE}" pid="3" name="MediaServiceImageTags">
    <vt:lpwstr/>
  </property>
  <property fmtid="{D5CDD505-2E9C-101B-9397-08002B2CF9AE}" pid="4" name="MSIP_Label_c57cc846-0bc0-43b9-8353-a5d3a5c07e06_Enabled">
    <vt:lpwstr>true</vt:lpwstr>
  </property>
  <property fmtid="{D5CDD505-2E9C-101B-9397-08002B2CF9AE}" pid="5" name="MSIP_Label_c57cc846-0bc0-43b9-8353-a5d3a5c07e06_SetDate">
    <vt:lpwstr>2024-04-24T06:29:24Z</vt:lpwstr>
  </property>
  <property fmtid="{D5CDD505-2E9C-101B-9397-08002B2CF9AE}" pid="6" name="MSIP_Label_c57cc846-0bc0-43b9-8353-a5d3a5c07e06_Method">
    <vt:lpwstr>Privileged</vt:lpwstr>
  </property>
  <property fmtid="{D5CDD505-2E9C-101B-9397-08002B2CF9AE}" pid="7" name="MSIP_Label_c57cc846-0bc0-43b9-8353-a5d3a5c07e06_Name">
    <vt:lpwstr>c57cc846-0bc0-43b9-8353-a5d3a5c07e06</vt:lpwstr>
  </property>
  <property fmtid="{D5CDD505-2E9C-101B-9397-08002B2CF9AE}" pid="8" name="MSIP_Label_c57cc846-0bc0-43b9-8353-a5d3a5c07e06_SiteId">
    <vt:lpwstr>a9b13882-99a6-4b28-9368-b64c69bf0256</vt:lpwstr>
  </property>
  <property fmtid="{D5CDD505-2E9C-101B-9397-08002B2CF9AE}" pid="9" name="MSIP_Label_c57cc846-0bc0-43b9-8353-a5d3a5c07e06_ActionId">
    <vt:lpwstr>df94d19f-f4f7-462f-b13f-222f74a181b0</vt:lpwstr>
  </property>
  <property fmtid="{D5CDD505-2E9C-101B-9397-08002B2CF9AE}" pid="10" name="MSIP_Label_c57cc846-0bc0-43b9-8353-a5d3a5c07e06_ContentBits">
    <vt:lpwstr>0</vt:lpwstr>
  </property>
</Properties>
</file>